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6137996</wp:posOffset>
            </wp:positionH>
            <wp:positionV relativeFrom="paragraph">
              <wp:posOffset>6022</wp:posOffset>
            </wp:positionV>
            <wp:extent cx="1418503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6D71"/>
          <w:w w:val="95"/>
          <w:sz w:val="50"/>
        </w:rPr>
        <w:t>Technische Fiche</w:t>
      </w:r>
    </w:p>
    <w:p>
      <w:pPr>
        <w:spacing w:before="62"/>
        <w:ind w:left="1048" w:right="0" w:firstLine="0"/>
        <w:jc w:val="left"/>
        <w:rPr>
          <w:b/>
          <w:sz w:val="40"/>
        </w:rPr>
      </w:pPr>
      <w:r>
        <w:rPr/>
        <w:pict>
          <v:group style="position:absolute;margin-left:0pt;margin-top:5.770077pt;width:44.85pt;height:18pt;mso-position-horizontal-relative:page;mso-position-vertical-relative:paragraph;z-index:251660288" coordorigin="0,115" coordsize="897,360">
            <v:rect style="position:absolute;left:0;top:115;width:897;height:360" filled="true" fillcolor="#007bb0" stroked="false">
              <v:fill type="solid"/>
            </v:rect>
            <v:rect style="position:absolute;left:2;top:117;width:873;height:336" filled="false" stroked="true" strokeweight=".24pt" strokecolor="#007bb0">
              <v:stroke dashstyle="solid"/>
            </v:rect>
            <w10:wrap type="none"/>
          </v:group>
        </w:pict>
      </w:r>
      <w:r>
        <w:rPr>
          <w:b/>
          <w:color w:val="726D71"/>
          <w:sz w:val="40"/>
        </w:rPr>
        <w:t>BV50A-2366E-PN10 -</w:t>
      </w:r>
      <w:r>
        <w:rPr>
          <w:b/>
          <w:color w:val="726D71"/>
          <w:spacing w:val="-63"/>
          <w:sz w:val="40"/>
        </w:rPr>
        <w:t> </w:t>
      </w:r>
      <w:r>
        <w:rPr>
          <w:b/>
          <w:color w:val="726D71"/>
          <w:sz w:val="40"/>
        </w:rPr>
        <w:t>Handwiel</w:t>
      </w:r>
    </w:p>
    <w:p>
      <w:pPr>
        <w:spacing w:line="266" w:lineRule="auto" w:before="39"/>
        <w:ind w:left="365" w:right="1780" w:firstLine="0"/>
        <w:jc w:val="left"/>
        <w:rPr>
          <w:sz w:val="20"/>
        </w:rPr>
      </w:pPr>
      <w:r>
        <w:rPr>
          <w:i/>
          <w:color w:val="726D71"/>
          <w:w w:val="90"/>
          <w:sz w:val="20"/>
        </w:rPr>
        <w:t>Meskantafsluiter, uni-directioneel, te monteren tussen flenzen PN10, met stijgende spindel en niet-stijgend handwiel </w:t>
      </w:r>
      <w:r>
        <w:rPr>
          <w:i/>
          <w:color w:val="726D71"/>
          <w:sz w:val="20"/>
          <w:u w:val="single" w:color="726D71"/>
        </w:rPr>
        <w:t>Norm Bouwlengte:</w:t>
      </w:r>
      <w:r>
        <w:rPr>
          <w:i/>
          <w:color w:val="726D71"/>
          <w:sz w:val="20"/>
        </w:rPr>
        <w:t> </w:t>
      </w:r>
      <w:r>
        <w:rPr>
          <w:color w:val="726D71"/>
          <w:sz w:val="20"/>
        </w:rPr>
        <w:t>Fabrieksstandaard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957527</wp:posOffset>
            </wp:positionH>
            <wp:positionV relativeFrom="paragraph">
              <wp:posOffset>104677</wp:posOffset>
            </wp:positionV>
            <wp:extent cx="734568" cy="197815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250793pt;margin-top:18.336617pt;width:218.8pt;height:75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6" w:space="0" w:color="726D71"/>
                      <w:left w:val="single" w:sz="6" w:space="0" w:color="726D71"/>
                      <w:bottom w:val="single" w:sz="6" w:space="0" w:color="726D71"/>
                      <w:right w:val="single" w:sz="6" w:space="0" w:color="726D71"/>
                      <w:insideH w:val="single" w:sz="6" w:space="0" w:color="726D71"/>
                      <w:insideV w:val="single" w:sz="6" w:space="0" w:color="726D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2851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40" w:right="15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  <w:sz w:val="22"/>
                          </w:rPr>
                          <w:t>Artikelnummer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35" w:right="11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5"/>
                            <w:sz w:val="22"/>
                          </w:rPr>
                          <w:t>Belven Ref.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50A2037E20080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35" w:right="16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BV50-2366E-PN10 DN080 - HANDWHEEL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50A2037E20100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35" w:right="16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BV50-2366E-PN10 DN100 - HANDWHEEL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50A2037E20150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35" w:right="16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BV50-2366E-PN10 DN150 - HANDWHEEL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50A2037E20200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35" w:right="16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BV50-2366E-PN10 DN200 - HANDWHEEL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ind w:left="3388"/>
        <w:rPr>
          <w:sz w:val="20"/>
        </w:rPr>
      </w:pPr>
      <w:r>
        <w:rPr>
          <w:sz w:val="20"/>
        </w:rPr>
        <w:drawing>
          <wp:inline distT="0" distB="0" distL="0" distR="0">
            <wp:extent cx="3451197" cy="26365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197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302"/>
        <w:gridCol w:w="403"/>
        <w:gridCol w:w="403"/>
        <w:gridCol w:w="408"/>
        <w:gridCol w:w="389"/>
        <w:gridCol w:w="389"/>
        <w:gridCol w:w="1248"/>
      </w:tblGrid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35"/>
              <w:jc w:val="right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Product Type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74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w w:val="75"/>
                <w:sz w:val="22"/>
              </w:rPr>
              <w:t>L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1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H1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06"/>
              <w:jc w:val="right"/>
              <w:rPr>
                <w:i/>
                <w:sz w:val="22"/>
              </w:rPr>
            </w:pPr>
            <w:r>
              <w:rPr>
                <w:i/>
                <w:color w:val="FFFFFF"/>
                <w:w w:val="85"/>
                <w:sz w:val="22"/>
              </w:rPr>
              <w:t>H2</w:t>
            </w:r>
          </w:p>
        </w:tc>
        <w:tc>
          <w:tcPr>
            <w:tcW w:w="4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6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H3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78"/>
              <w:rPr>
                <w:i/>
                <w:sz w:val="22"/>
              </w:rPr>
            </w:pPr>
            <w:r>
              <w:rPr>
                <w:i/>
                <w:color w:val="FFFFFF"/>
                <w:w w:val="84"/>
                <w:sz w:val="22"/>
              </w:rPr>
              <w:t>D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60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L1</w:t>
            </w:r>
          </w:p>
        </w:tc>
        <w:tc>
          <w:tcPr>
            <w:tcW w:w="124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9" w:right="117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Gewicht(kg)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50A2037E20080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4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1" w:right="6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9" w:right="65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50A2037E20100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40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1" w:right="6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9" w:right="65"/>
              <w:rPr>
                <w:sz w:val="16"/>
              </w:rPr>
            </w:pPr>
            <w:r>
              <w:rPr>
                <w:sz w:val="16"/>
              </w:rPr>
              <w:t>11,50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50A2037E20150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4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1" w:right="6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4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9" w:right="65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50A2037E20200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40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1" w:right="65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4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9" w:right="65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217"/>
        <w:gridCol w:w="1679"/>
        <w:gridCol w:w="1996"/>
      </w:tblGrid>
      <w:tr>
        <w:trPr>
          <w:trHeight w:val="345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11" w:right="74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1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67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2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26" w:right="82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3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73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4</w:t>
            </w:r>
          </w:p>
        </w:tc>
      </w:tr>
      <w:tr>
        <w:trPr>
          <w:trHeight w:val="345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" w:right="116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Materiaal Huis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3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van de plaat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6" w:right="121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Zitting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09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Bediening</w:t>
            </w:r>
          </w:p>
        </w:tc>
      </w:tr>
      <w:tr>
        <w:trPr>
          <w:trHeight w:val="273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1" w:right="116"/>
              <w:rPr>
                <w:sz w:val="16"/>
              </w:rPr>
            </w:pPr>
            <w:r>
              <w:rPr>
                <w:w w:val="95"/>
                <w:sz w:val="16"/>
              </w:rPr>
              <w:t>Gietijzer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GG25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Epoxy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coating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Roestvrijstaal : AISI 316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6" w:right="80"/>
              <w:rPr>
                <w:sz w:val="16"/>
              </w:rPr>
            </w:pPr>
            <w:r>
              <w:rPr>
                <w:w w:val="95"/>
                <w:sz w:val="16"/>
              </w:rPr>
              <w:t>EPDM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Gietijzer : GG25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before="63"/>
      </w:pPr>
      <w:r>
        <w:rPr>
          <w:color w:val="727272"/>
        </w:rPr>
        <w:t>Belven N.V.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Blokhuisstraat 24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2800 Mechelen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Belgium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Tel. 015 29 40 70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Fax. 015 20 14 13 </w:t>
      </w:r>
      <w:r>
        <w:rPr>
          <w:b/>
          <w:color w:val="007BB0"/>
          <w:w w:val="140"/>
          <w:sz w:val="20"/>
        </w:rPr>
        <w:t>| </w:t>
      </w:r>
      <w:hyperlink r:id="rId8">
        <w:r>
          <w:rPr>
            <w:b/>
            <w:color w:val="007BB0"/>
            <w:sz w:val="20"/>
          </w:rPr>
          <w:t>info@belven.com </w:t>
        </w:r>
      </w:hyperlink>
      <w:r>
        <w:rPr>
          <w:b/>
          <w:color w:val="007BB0"/>
          <w:w w:val="140"/>
          <w:sz w:val="20"/>
        </w:rPr>
        <w:t>| </w:t>
      </w:r>
      <w:hyperlink r:id="rId9">
        <w:r>
          <w:rPr>
            <w:b/>
            <w:color w:val="727272"/>
            <w:sz w:val="20"/>
          </w:rPr>
          <w:t>www.belven.com</w:t>
        </w:r>
      </w:hyperlink>
    </w:p>
    <w:p>
      <w:pPr>
        <w:pStyle w:val="BodyText"/>
        <w:spacing w:before="73"/>
        <w:ind w:left="110"/>
      </w:pPr>
      <w:r>
        <w:rPr>
          <w:color w:val="727272"/>
        </w:rPr>
        <w:t>We</w:t>
      </w:r>
      <w:r>
        <w:rPr>
          <w:color w:val="727272"/>
          <w:spacing w:val="-25"/>
        </w:rPr>
        <w:t> </w:t>
      </w:r>
      <w:r>
        <w:rPr>
          <w:color w:val="727272"/>
        </w:rPr>
        <w:t>behouden</w:t>
      </w:r>
      <w:r>
        <w:rPr>
          <w:color w:val="727272"/>
          <w:spacing w:val="-24"/>
        </w:rPr>
        <w:t> </w:t>
      </w:r>
      <w:r>
        <w:rPr>
          <w:color w:val="727272"/>
        </w:rPr>
        <w:t>het</w:t>
      </w:r>
      <w:r>
        <w:rPr>
          <w:color w:val="727272"/>
          <w:spacing w:val="-25"/>
        </w:rPr>
        <w:t> </w:t>
      </w:r>
      <w:r>
        <w:rPr>
          <w:color w:val="727272"/>
        </w:rPr>
        <w:t>recht</w:t>
      </w:r>
      <w:r>
        <w:rPr>
          <w:color w:val="727272"/>
          <w:spacing w:val="-24"/>
        </w:rPr>
        <w:t> </w:t>
      </w:r>
      <w:r>
        <w:rPr>
          <w:color w:val="727272"/>
        </w:rPr>
        <w:t>om</w:t>
      </w:r>
      <w:r>
        <w:rPr>
          <w:color w:val="727272"/>
          <w:spacing w:val="-25"/>
        </w:rPr>
        <w:t> </w:t>
      </w:r>
      <w:r>
        <w:rPr>
          <w:color w:val="727272"/>
        </w:rPr>
        <w:t>de</w:t>
      </w:r>
      <w:r>
        <w:rPr>
          <w:color w:val="727272"/>
          <w:spacing w:val="-24"/>
        </w:rPr>
        <w:t> </w:t>
      </w:r>
      <w:r>
        <w:rPr>
          <w:color w:val="727272"/>
        </w:rPr>
        <w:t>genoemde</w:t>
      </w:r>
      <w:r>
        <w:rPr>
          <w:color w:val="727272"/>
          <w:spacing w:val="-24"/>
        </w:rPr>
        <w:t> </w:t>
      </w:r>
      <w:r>
        <w:rPr>
          <w:color w:val="727272"/>
        </w:rPr>
        <w:t>maten,</w:t>
      </w:r>
      <w:r>
        <w:rPr>
          <w:color w:val="727272"/>
          <w:spacing w:val="-25"/>
        </w:rPr>
        <w:t> </w:t>
      </w:r>
      <w:r>
        <w:rPr>
          <w:color w:val="727272"/>
        </w:rPr>
        <w:t>gewichten,</w:t>
      </w:r>
      <w:r>
        <w:rPr>
          <w:color w:val="727272"/>
          <w:spacing w:val="-24"/>
        </w:rPr>
        <w:t> </w:t>
      </w:r>
      <w:r>
        <w:rPr>
          <w:color w:val="727272"/>
        </w:rPr>
        <w:t>waarden</w:t>
      </w:r>
      <w:r>
        <w:rPr>
          <w:color w:val="727272"/>
          <w:spacing w:val="-25"/>
        </w:rPr>
        <w:t> </w:t>
      </w:r>
      <w:r>
        <w:rPr>
          <w:color w:val="727272"/>
        </w:rPr>
        <w:t>en</w:t>
      </w:r>
      <w:r>
        <w:rPr>
          <w:color w:val="727272"/>
          <w:spacing w:val="-24"/>
        </w:rPr>
        <w:t> </w:t>
      </w:r>
      <w:r>
        <w:rPr>
          <w:color w:val="727272"/>
        </w:rPr>
        <w:t>materialen</w:t>
      </w:r>
      <w:r>
        <w:rPr>
          <w:color w:val="727272"/>
          <w:spacing w:val="-24"/>
        </w:rPr>
        <w:t> </w:t>
      </w:r>
      <w:r>
        <w:rPr>
          <w:color w:val="727272"/>
        </w:rPr>
        <w:t>te</w:t>
      </w:r>
      <w:r>
        <w:rPr>
          <w:color w:val="727272"/>
          <w:spacing w:val="-25"/>
        </w:rPr>
        <w:t> </w:t>
      </w:r>
      <w:r>
        <w:rPr>
          <w:color w:val="727272"/>
        </w:rPr>
        <w:t>wijzigen</w:t>
      </w:r>
      <w:r>
        <w:rPr>
          <w:color w:val="727272"/>
          <w:spacing w:val="-24"/>
        </w:rPr>
        <w:t> </w:t>
      </w:r>
      <w:r>
        <w:rPr>
          <w:color w:val="727272"/>
        </w:rPr>
        <w:t>op</w:t>
      </w:r>
      <w:r>
        <w:rPr>
          <w:color w:val="727272"/>
          <w:spacing w:val="-25"/>
        </w:rPr>
        <w:t> </w:t>
      </w:r>
      <w:r>
        <w:rPr>
          <w:color w:val="727272"/>
        </w:rPr>
        <w:t>elk</w:t>
      </w:r>
      <w:r>
        <w:rPr>
          <w:color w:val="727272"/>
          <w:spacing w:val="-24"/>
        </w:rPr>
        <w:t> </w:t>
      </w:r>
      <w:r>
        <w:rPr>
          <w:color w:val="727272"/>
        </w:rPr>
        <w:t>gewenst</w:t>
      </w:r>
      <w:r>
        <w:rPr>
          <w:color w:val="727272"/>
          <w:spacing w:val="-24"/>
        </w:rPr>
        <w:t> </w:t>
      </w:r>
      <w:r>
        <w:rPr>
          <w:color w:val="727272"/>
        </w:rPr>
        <w:t>moment</w:t>
      </w:r>
      <w:r>
        <w:rPr>
          <w:color w:val="727272"/>
          <w:spacing w:val="-25"/>
        </w:rPr>
        <w:t> </w:t>
      </w:r>
      <w:r>
        <w:rPr>
          <w:color w:val="727272"/>
        </w:rPr>
        <w:t>zonder</w:t>
      </w:r>
      <w:r>
        <w:rPr>
          <w:color w:val="727272"/>
          <w:spacing w:val="-24"/>
        </w:rPr>
        <w:t> </w:t>
      </w:r>
      <w:r>
        <w:rPr>
          <w:color w:val="727272"/>
        </w:rPr>
        <w:t>voorafgaande</w:t>
      </w:r>
      <w:r>
        <w:rPr>
          <w:color w:val="727272"/>
          <w:spacing w:val="-25"/>
        </w:rPr>
        <w:t> </w:t>
      </w:r>
      <w:r>
        <w:rPr>
          <w:color w:val="727272"/>
        </w:rPr>
        <w:t>of</w:t>
      </w:r>
      <w:r>
        <w:rPr>
          <w:color w:val="727272"/>
          <w:spacing w:val="-24"/>
        </w:rPr>
        <w:t> </w:t>
      </w:r>
      <w:r>
        <w:rPr>
          <w:color w:val="727272"/>
        </w:rPr>
        <w:t>directe</w:t>
      </w:r>
      <w:r>
        <w:rPr>
          <w:color w:val="727272"/>
          <w:spacing w:val="-25"/>
        </w:rPr>
        <w:t> </w:t>
      </w:r>
      <w:r>
        <w:rPr>
          <w:color w:val="727272"/>
        </w:rPr>
        <w:t>kennisgeving.</w:t>
      </w:r>
    </w:p>
    <w:sectPr>
      <w:type w:val="continuous"/>
      <w:pgSz w:w="11900" w:h="16840"/>
      <w:pgMar w:top="2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4"/>
      <w:ind w:left="11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info@belven.com" TargetMode="External"/><Relationship Id="rId9" Type="http://schemas.openxmlformats.org/officeDocument/2006/relationships/hyperlink" Target="http://www.belve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2020-03-26T14:31:05Z</dcterms:created>
  <dcterms:modified xsi:type="dcterms:W3CDTF">2020-03-26T14:31:05Z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