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112" w:right="0" w:firstLine="0"/>
        <w:jc w:val="left"/>
        <w:rPr>
          <w:b/>
          <w:sz w:val="5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6137996</wp:posOffset>
            </wp:positionH>
            <wp:positionV relativeFrom="paragraph">
              <wp:posOffset>6022</wp:posOffset>
            </wp:positionV>
            <wp:extent cx="1418503" cy="6858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0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2953354</wp:posOffset>
            </wp:positionH>
            <wp:positionV relativeFrom="page">
              <wp:posOffset>3489731</wp:posOffset>
            </wp:positionV>
            <wp:extent cx="1923768" cy="263652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768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26D71"/>
          <w:w w:val="95"/>
          <w:sz w:val="50"/>
        </w:rPr>
        <w:t>Technische Fiche</w:t>
      </w:r>
    </w:p>
    <w:p>
      <w:pPr>
        <w:spacing w:before="62"/>
        <w:ind w:left="1048" w:right="0" w:firstLine="0"/>
        <w:jc w:val="left"/>
        <w:rPr>
          <w:b/>
          <w:sz w:val="40"/>
        </w:rPr>
      </w:pPr>
      <w:r>
        <w:rPr/>
        <w:pict>
          <v:group style="position:absolute;margin-left:0pt;margin-top:5.770077pt;width:44.85pt;height:18pt;mso-position-horizontal-relative:page;mso-position-vertical-relative:paragraph;z-index:251660288" coordorigin="0,115" coordsize="897,360">
            <v:rect style="position:absolute;left:0;top:115;width:897;height:360" filled="true" fillcolor="#007bb0" stroked="false">
              <v:fill type="solid"/>
            </v:rect>
            <v:rect style="position:absolute;left:2;top:117;width:873;height:336" filled="false" stroked="true" strokeweight=".24pt" strokecolor="#007bb0">
              <v:stroke dashstyle="solid"/>
            </v:rect>
            <w10:wrap type="none"/>
          </v:group>
        </w:pict>
      </w:r>
      <w:r>
        <w:rPr>
          <w:b/>
          <w:color w:val="726D71"/>
          <w:sz w:val="40"/>
        </w:rPr>
        <w:t>BV50-2463E-PN10 -</w:t>
      </w:r>
      <w:r>
        <w:rPr>
          <w:b/>
          <w:color w:val="726D71"/>
          <w:spacing w:val="-66"/>
          <w:sz w:val="40"/>
        </w:rPr>
        <w:t> </w:t>
      </w:r>
      <w:r>
        <w:rPr>
          <w:b/>
          <w:color w:val="726D71"/>
          <w:sz w:val="40"/>
        </w:rPr>
        <w:t>Wormwielkast</w:t>
      </w:r>
    </w:p>
    <w:p>
      <w:pPr>
        <w:spacing w:line="266" w:lineRule="auto" w:before="39"/>
        <w:ind w:left="365" w:right="4072" w:firstLine="0"/>
        <w:jc w:val="left"/>
        <w:rPr>
          <w:sz w:val="20"/>
        </w:rPr>
      </w:pPr>
      <w:r>
        <w:rPr>
          <w:i/>
          <w:color w:val="726D71"/>
          <w:w w:val="90"/>
          <w:sz w:val="20"/>
        </w:rPr>
        <w:t>Meskantafsluiter, uni-directioneel, te monteren tussen flenzen PN10, met wormwielkast </w:t>
      </w:r>
      <w:r>
        <w:rPr>
          <w:i/>
          <w:color w:val="726D71"/>
          <w:sz w:val="20"/>
          <w:u w:val="single" w:color="726D71"/>
        </w:rPr>
        <w:t>Norm Bouwlengte:</w:t>
      </w:r>
      <w:r>
        <w:rPr>
          <w:i/>
          <w:color w:val="726D71"/>
          <w:sz w:val="20"/>
        </w:rPr>
        <w:t> </w:t>
      </w:r>
      <w:r>
        <w:rPr>
          <w:color w:val="726D71"/>
          <w:sz w:val="20"/>
        </w:rPr>
        <w:t>Fabrieksstandaard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957527</wp:posOffset>
            </wp:positionH>
            <wp:positionV relativeFrom="paragraph">
              <wp:posOffset>177563</wp:posOffset>
            </wp:positionV>
            <wp:extent cx="694944" cy="209397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250793pt;margin-top:29.83564pt;width:206.8pt;height:61.7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6" w:space="0" w:color="726D71"/>
                      <w:left w:val="single" w:sz="6" w:space="0" w:color="726D71"/>
                      <w:bottom w:val="single" w:sz="6" w:space="0" w:color="726D71"/>
                      <w:right w:val="single" w:sz="6" w:space="0" w:color="726D71"/>
                      <w:insideH w:val="single" w:sz="6" w:space="0" w:color="726D71"/>
                      <w:insideV w:val="single" w:sz="6" w:space="0" w:color="726D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7"/>
                    <w:gridCol w:w="2611"/>
                  </w:tblGrid>
                  <w:tr>
                    <w:trPr>
                      <w:trHeight w:val="345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009FD2"/>
                      </w:tcPr>
                      <w:p>
                        <w:pPr>
                          <w:pStyle w:val="TableParagraph"/>
                          <w:spacing w:before="7"/>
                          <w:ind w:left="40" w:right="154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w w:val="90"/>
                            <w:sz w:val="22"/>
                          </w:rPr>
                          <w:t>Artikelnummer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009FD2"/>
                      </w:tcPr>
                      <w:p>
                        <w:pPr>
                          <w:pStyle w:val="TableParagraph"/>
                          <w:spacing w:before="7"/>
                          <w:ind w:left="19" w:right="10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w w:val="95"/>
                            <w:sz w:val="22"/>
                          </w:rPr>
                          <w:t>Belven Ref.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502046E30450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19" w:right="134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BV50-2463E-PN10 DN450 - GEARBOX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40" w:righ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502046E30500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19" w:right="134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BV50-2463E-PN10 DN500 - GEARBOX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502046E30600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19" w:right="134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BV50-2463E-PN10 DN600 - GEARBOX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370" w:type="dxa"/>
        <w:tblBorders>
          <w:top w:val="single" w:sz="6" w:space="0" w:color="726D71"/>
          <w:left w:val="single" w:sz="6" w:space="0" w:color="726D71"/>
          <w:bottom w:val="single" w:sz="6" w:space="0" w:color="726D71"/>
          <w:right w:val="single" w:sz="6" w:space="0" w:color="726D71"/>
          <w:insideH w:val="single" w:sz="6" w:space="0" w:color="726D71"/>
          <w:insideV w:val="single" w:sz="6" w:space="0" w:color="726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388"/>
        <w:gridCol w:w="302"/>
        <w:gridCol w:w="436"/>
        <w:gridCol w:w="460"/>
        <w:gridCol w:w="1247"/>
      </w:tblGrid>
      <w:tr>
        <w:trPr>
          <w:trHeight w:val="345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8" w:right="102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Product Type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53"/>
              <w:rPr>
                <w:i/>
                <w:sz w:val="22"/>
              </w:rPr>
            </w:pPr>
            <w:r>
              <w:rPr>
                <w:i/>
                <w:color w:val="FFFFFF"/>
                <w:w w:val="75"/>
                <w:sz w:val="22"/>
              </w:rPr>
              <w:t>L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89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w w:val="87"/>
                <w:sz w:val="22"/>
              </w:rPr>
              <w:t>I</w:t>
            </w:r>
          </w:p>
        </w:tc>
        <w:tc>
          <w:tcPr>
            <w:tcW w:w="436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42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OD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86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H1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31" w:right="114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Gewicht(kg)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" w:right="72"/>
              <w:rPr>
                <w:sz w:val="16"/>
              </w:rPr>
            </w:pPr>
            <w:r>
              <w:rPr>
                <w:w w:val="95"/>
                <w:sz w:val="16"/>
              </w:rPr>
              <w:t>502046E30450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5" w:right="60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6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1170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31" w:right="66"/>
              <w:rPr>
                <w:sz w:val="16"/>
              </w:rPr>
            </w:pPr>
            <w:r>
              <w:rPr>
                <w:sz w:val="16"/>
              </w:rPr>
              <w:t>306,00</w:t>
            </w:r>
          </w:p>
        </w:tc>
      </w:tr>
      <w:tr>
        <w:trPr>
          <w:trHeight w:val="272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" w:right="72"/>
              <w:rPr>
                <w:sz w:val="16"/>
              </w:rPr>
            </w:pPr>
            <w:r>
              <w:rPr>
                <w:w w:val="95"/>
                <w:sz w:val="16"/>
              </w:rPr>
              <w:t>502046E30500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5" w:right="6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36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1280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31" w:right="66"/>
              <w:rPr>
                <w:sz w:val="16"/>
              </w:rPr>
            </w:pPr>
            <w:r>
              <w:rPr>
                <w:sz w:val="16"/>
              </w:rPr>
              <w:t>365,00</w:t>
            </w:r>
          </w:p>
        </w:tc>
      </w:tr>
      <w:tr>
        <w:trPr>
          <w:trHeight w:val="272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" w:right="72"/>
              <w:rPr>
                <w:sz w:val="16"/>
              </w:rPr>
            </w:pPr>
            <w:r>
              <w:rPr>
                <w:w w:val="95"/>
                <w:sz w:val="16"/>
              </w:rPr>
              <w:t>502046E30600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5" w:right="6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36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1485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31" w:right="66"/>
              <w:rPr>
                <w:sz w:val="16"/>
              </w:rPr>
            </w:pPr>
            <w:r>
              <w:rPr>
                <w:sz w:val="16"/>
              </w:rPr>
              <w:t>420,00</w:t>
            </w:r>
          </w:p>
        </w:tc>
      </w:tr>
    </w:tbl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370" w:type="dxa"/>
        <w:tblBorders>
          <w:top w:val="single" w:sz="6" w:space="0" w:color="726D71"/>
          <w:left w:val="single" w:sz="6" w:space="0" w:color="726D71"/>
          <w:bottom w:val="single" w:sz="6" w:space="0" w:color="726D71"/>
          <w:right w:val="single" w:sz="6" w:space="0" w:color="726D71"/>
          <w:insideH w:val="single" w:sz="6" w:space="0" w:color="726D71"/>
          <w:insideV w:val="single" w:sz="6" w:space="0" w:color="726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2223"/>
        <w:gridCol w:w="1681"/>
        <w:gridCol w:w="1998"/>
      </w:tblGrid>
      <w:tr>
        <w:trPr>
          <w:trHeight w:val="344" w:hRule="atLeast"/>
        </w:trPr>
        <w:tc>
          <w:tcPr>
            <w:tcW w:w="185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right="64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1</w:t>
            </w:r>
          </w:p>
        </w:tc>
        <w:tc>
          <w:tcPr>
            <w:tcW w:w="222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right="65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2</w:t>
            </w:r>
          </w:p>
        </w:tc>
        <w:tc>
          <w:tcPr>
            <w:tcW w:w="1681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left="19" w:right="90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3</w:t>
            </w:r>
          </w:p>
        </w:tc>
        <w:tc>
          <w:tcPr>
            <w:tcW w:w="199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right="83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4</w:t>
            </w:r>
          </w:p>
        </w:tc>
      </w:tr>
      <w:tr>
        <w:trPr>
          <w:trHeight w:val="345" w:hRule="atLeast"/>
        </w:trPr>
        <w:tc>
          <w:tcPr>
            <w:tcW w:w="185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77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Materiaal Huis</w:t>
            </w:r>
          </w:p>
        </w:tc>
        <w:tc>
          <w:tcPr>
            <w:tcW w:w="222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20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van de plaat</w:t>
            </w:r>
          </w:p>
        </w:tc>
        <w:tc>
          <w:tcPr>
            <w:tcW w:w="1681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19" w:right="129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Zitting</w:t>
            </w:r>
          </w:p>
        </w:tc>
        <w:tc>
          <w:tcPr>
            <w:tcW w:w="199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28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Bediening</w:t>
            </w:r>
          </w:p>
        </w:tc>
      </w:tr>
      <w:tr>
        <w:trPr>
          <w:trHeight w:val="273" w:hRule="atLeast"/>
        </w:trPr>
        <w:tc>
          <w:tcPr>
            <w:tcW w:w="185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Nodulair gietijzer : GGG40</w:t>
            </w:r>
          </w:p>
        </w:tc>
        <w:tc>
          <w:tcPr>
            <w:tcW w:w="222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Roestvrijstaal : AISI 304</w:t>
            </w:r>
          </w:p>
        </w:tc>
        <w:tc>
          <w:tcPr>
            <w:tcW w:w="1681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9" w:right="79"/>
              <w:rPr>
                <w:sz w:val="16"/>
              </w:rPr>
            </w:pPr>
            <w:r>
              <w:rPr>
                <w:w w:val="95"/>
                <w:sz w:val="16"/>
              </w:rPr>
              <w:t>EPDM</w:t>
            </w:r>
          </w:p>
        </w:tc>
        <w:tc>
          <w:tcPr>
            <w:tcW w:w="199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Gietijzer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spacing w:before="63"/>
      </w:pPr>
      <w:r>
        <w:rPr>
          <w:color w:val="727272"/>
        </w:rPr>
        <w:t>Belven N.V.</w:t>
      </w:r>
    </w:p>
    <w:p>
      <w:pPr>
        <w:spacing w:before="44"/>
        <w:ind w:left="110" w:right="0" w:firstLine="0"/>
        <w:jc w:val="left"/>
        <w:rPr>
          <w:b/>
          <w:sz w:val="20"/>
        </w:rPr>
      </w:pPr>
      <w:r>
        <w:rPr>
          <w:b/>
          <w:color w:val="007BB0"/>
          <w:sz w:val="20"/>
        </w:rPr>
        <w:t>Blokhuisstraat 24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2800 Mechelen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Belgium</w:t>
      </w:r>
    </w:p>
    <w:p>
      <w:pPr>
        <w:spacing w:before="44"/>
        <w:ind w:left="110" w:right="0" w:firstLine="0"/>
        <w:jc w:val="left"/>
        <w:rPr>
          <w:b/>
          <w:sz w:val="20"/>
        </w:rPr>
      </w:pPr>
      <w:r>
        <w:rPr>
          <w:b/>
          <w:color w:val="007BB0"/>
          <w:sz w:val="20"/>
        </w:rPr>
        <w:t>Tel. 015 29 40 70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Fax. 015 20 14 13 </w:t>
      </w:r>
      <w:r>
        <w:rPr>
          <w:b/>
          <w:color w:val="007BB0"/>
          <w:w w:val="140"/>
          <w:sz w:val="20"/>
        </w:rPr>
        <w:t>| </w:t>
      </w:r>
      <w:hyperlink r:id="rId8">
        <w:r>
          <w:rPr>
            <w:b/>
            <w:color w:val="007BB0"/>
            <w:sz w:val="20"/>
          </w:rPr>
          <w:t>info@belven.com </w:t>
        </w:r>
      </w:hyperlink>
      <w:r>
        <w:rPr>
          <w:b/>
          <w:color w:val="007BB0"/>
          <w:w w:val="140"/>
          <w:sz w:val="20"/>
        </w:rPr>
        <w:t>| </w:t>
      </w:r>
      <w:hyperlink r:id="rId9">
        <w:r>
          <w:rPr>
            <w:b/>
            <w:color w:val="727272"/>
            <w:sz w:val="20"/>
          </w:rPr>
          <w:t>www.belven.com</w:t>
        </w:r>
      </w:hyperlink>
    </w:p>
    <w:p>
      <w:pPr>
        <w:pStyle w:val="BodyText"/>
        <w:spacing w:before="73"/>
        <w:ind w:left="110"/>
      </w:pPr>
      <w:r>
        <w:rPr>
          <w:color w:val="727272"/>
        </w:rPr>
        <w:t>We</w:t>
      </w:r>
      <w:r>
        <w:rPr>
          <w:color w:val="727272"/>
          <w:spacing w:val="-25"/>
        </w:rPr>
        <w:t> </w:t>
      </w:r>
      <w:r>
        <w:rPr>
          <w:color w:val="727272"/>
        </w:rPr>
        <w:t>behouden</w:t>
      </w:r>
      <w:r>
        <w:rPr>
          <w:color w:val="727272"/>
          <w:spacing w:val="-24"/>
        </w:rPr>
        <w:t> </w:t>
      </w:r>
      <w:r>
        <w:rPr>
          <w:color w:val="727272"/>
        </w:rPr>
        <w:t>het</w:t>
      </w:r>
      <w:r>
        <w:rPr>
          <w:color w:val="727272"/>
          <w:spacing w:val="-25"/>
        </w:rPr>
        <w:t> </w:t>
      </w:r>
      <w:r>
        <w:rPr>
          <w:color w:val="727272"/>
        </w:rPr>
        <w:t>recht</w:t>
      </w:r>
      <w:r>
        <w:rPr>
          <w:color w:val="727272"/>
          <w:spacing w:val="-24"/>
        </w:rPr>
        <w:t> </w:t>
      </w:r>
      <w:r>
        <w:rPr>
          <w:color w:val="727272"/>
        </w:rPr>
        <w:t>om</w:t>
      </w:r>
      <w:r>
        <w:rPr>
          <w:color w:val="727272"/>
          <w:spacing w:val="-25"/>
        </w:rPr>
        <w:t> </w:t>
      </w:r>
      <w:r>
        <w:rPr>
          <w:color w:val="727272"/>
        </w:rPr>
        <w:t>de</w:t>
      </w:r>
      <w:r>
        <w:rPr>
          <w:color w:val="727272"/>
          <w:spacing w:val="-24"/>
        </w:rPr>
        <w:t> </w:t>
      </w:r>
      <w:r>
        <w:rPr>
          <w:color w:val="727272"/>
        </w:rPr>
        <w:t>genoemde</w:t>
      </w:r>
      <w:r>
        <w:rPr>
          <w:color w:val="727272"/>
          <w:spacing w:val="-24"/>
        </w:rPr>
        <w:t> </w:t>
      </w:r>
      <w:r>
        <w:rPr>
          <w:color w:val="727272"/>
        </w:rPr>
        <w:t>maten,</w:t>
      </w:r>
      <w:r>
        <w:rPr>
          <w:color w:val="727272"/>
          <w:spacing w:val="-25"/>
        </w:rPr>
        <w:t> </w:t>
      </w:r>
      <w:r>
        <w:rPr>
          <w:color w:val="727272"/>
        </w:rPr>
        <w:t>gewichten,</w:t>
      </w:r>
      <w:r>
        <w:rPr>
          <w:color w:val="727272"/>
          <w:spacing w:val="-24"/>
        </w:rPr>
        <w:t> </w:t>
      </w:r>
      <w:r>
        <w:rPr>
          <w:color w:val="727272"/>
        </w:rPr>
        <w:t>waarden</w:t>
      </w:r>
      <w:r>
        <w:rPr>
          <w:color w:val="727272"/>
          <w:spacing w:val="-25"/>
        </w:rPr>
        <w:t> </w:t>
      </w:r>
      <w:r>
        <w:rPr>
          <w:color w:val="727272"/>
        </w:rPr>
        <w:t>en</w:t>
      </w:r>
      <w:r>
        <w:rPr>
          <w:color w:val="727272"/>
          <w:spacing w:val="-24"/>
        </w:rPr>
        <w:t> </w:t>
      </w:r>
      <w:r>
        <w:rPr>
          <w:color w:val="727272"/>
        </w:rPr>
        <w:t>materialen</w:t>
      </w:r>
      <w:r>
        <w:rPr>
          <w:color w:val="727272"/>
          <w:spacing w:val="-24"/>
        </w:rPr>
        <w:t> </w:t>
      </w:r>
      <w:r>
        <w:rPr>
          <w:color w:val="727272"/>
        </w:rPr>
        <w:t>te</w:t>
      </w:r>
      <w:r>
        <w:rPr>
          <w:color w:val="727272"/>
          <w:spacing w:val="-25"/>
        </w:rPr>
        <w:t> </w:t>
      </w:r>
      <w:r>
        <w:rPr>
          <w:color w:val="727272"/>
        </w:rPr>
        <w:t>wijzigen</w:t>
      </w:r>
      <w:r>
        <w:rPr>
          <w:color w:val="727272"/>
          <w:spacing w:val="-24"/>
        </w:rPr>
        <w:t> </w:t>
      </w:r>
      <w:r>
        <w:rPr>
          <w:color w:val="727272"/>
        </w:rPr>
        <w:t>op</w:t>
      </w:r>
      <w:r>
        <w:rPr>
          <w:color w:val="727272"/>
          <w:spacing w:val="-25"/>
        </w:rPr>
        <w:t> </w:t>
      </w:r>
      <w:r>
        <w:rPr>
          <w:color w:val="727272"/>
        </w:rPr>
        <w:t>elk</w:t>
      </w:r>
      <w:r>
        <w:rPr>
          <w:color w:val="727272"/>
          <w:spacing w:val="-24"/>
        </w:rPr>
        <w:t> </w:t>
      </w:r>
      <w:r>
        <w:rPr>
          <w:color w:val="727272"/>
        </w:rPr>
        <w:t>gewenst</w:t>
      </w:r>
      <w:r>
        <w:rPr>
          <w:color w:val="727272"/>
          <w:spacing w:val="-24"/>
        </w:rPr>
        <w:t> </w:t>
      </w:r>
      <w:r>
        <w:rPr>
          <w:color w:val="727272"/>
        </w:rPr>
        <w:t>moment</w:t>
      </w:r>
      <w:r>
        <w:rPr>
          <w:color w:val="727272"/>
          <w:spacing w:val="-25"/>
        </w:rPr>
        <w:t> </w:t>
      </w:r>
      <w:r>
        <w:rPr>
          <w:color w:val="727272"/>
        </w:rPr>
        <w:t>zonder</w:t>
      </w:r>
      <w:r>
        <w:rPr>
          <w:color w:val="727272"/>
          <w:spacing w:val="-24"/>
        </w:rPr>
        <w:t> </w:t>
      </w:r>
      <w:r>
        <w:rPr>
          <w:color w:val="727272"/>
        </w:rPr>
        <w:t>voorafgaande</w:t>
      </w:r>
      <w:r>
        <w:rPr>
          <w:color w:val="727272"/>
          <w:spacing w:val="-25"/>
        </w:rPr>
        <w:t> </w:t>
      </w:r>
      <w:r>
        <w:rPr>
          <w:color w:val="727272"/>
        </w:rPr>
        <w:t>of</w:t>
      </w:r>
      <w:r>
        <w:rPr>
          <w:color w:val="727272"/>
          <w:spacing w:val="-24"/>
        </w:rPr>
        <w:t> </w:t>
      </w:r>
      <w:r>
        <w:rPr>
          <w:color w:val="727272"/>
        </w:rPr>
        <w:t>directe</w:t>
      </w:r>
      <w:r>
        <w:rPr>
          <w:color w:val="727272"/>
          <w:spacing w:val="-25"/>
        </w:rPr>
        <w:t> </w:t>
      </w:r>
      <w:r>
        <w:rPr>
          <w:color w:val="727272"/>
        </w:rPr>
        <w:t>kennisgeving.</w:t>
      </w:r>
    </w:p>
    <w:sectPr>
      <w:type w:val="continuous"/>
      <w:pgSz w:w="11900" w:h="16840"/>
      <w:pgMar w:top="20" w:bottom="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44"/>
      <w:ind w:left="11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info@belven.com" TargetMode="External"/><Relationship Id="rId9" Type="http://schemas.openxmlformats.org/officeDocument/2006/relationships/hyperlink" Target="http://www.belven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2020-03-26T14:12:05Z</dcterms:created>
  <dcterms:modified xsi:type="dcterms:W3CDTF">2020-03-26T14:12:05Z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2020-03-26T00:00:00Z</vt:filetime>
  </property>
</Properties>
</file>